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D3" w:rsidRDefault="00AB03D3">
      <w:pPr>
        <w:spacing w:line="440" w:lineRule="exact"/>
        <w:jc w:val="center"/>
        <w:rPr>
          <w:rFonts w:ascii="黑体" w:eastAsia="黑体" w:hAnsi="黑体" w:cs="Times New Roman"/>
          <w:b/>
          <w:bCs/>
          <w:sz w:val="32"/>
          <w:szCs w:val="32"/>
        </w:rPr>
      </w:pPr>
      <w:r>
        <w:rPr>
          <w:rFonts w:ascii="黑体" w:eastAsia="黑体" w:hAnsi="黑体" w:cs="黑体" w:hint="eastAsia"/>
          <w:b/>
          <w:bCs/>
          <w:sz w:val="32"/>
          <w:szCs w:val="32"/>
        </w:rPr>
        <w:t>关于</w:t>
      </w:r>
      <w:r>
        <w:rPr>
          <w:rFonts w:ascii="黑体" w:eastAsia="黑体" w:hAnsi="黑体" w:cs="黑体"/>
          <w:b/>
          <w:bCs/>
          <w:sz w:val="32"/>
          <w:szCs w:val="32"/>
        </w:rPr>
        <w:t>201</w:t>
      </w:r>
      <w:r w:rsidR="00D71C45">
        <w:rPr>
          <w:rFonts w:ascii="黑体" w:eastAsia="黑体" w:hAnsi="黑体" w:cs="黑体" w:hint="eastAsia"/>
          <w:b/>
          <w:bCs/>
          <w:sz w:val="32"/>
          <w:szCs w:val="32"/>
        </w:rPr>
        <w:t>8</w:t>
      </w:r>
      <w:r>
        <w:rPr>
          <w:rFonts w:ascii="黑体" w:eastAsia="黑体" w:hAnsi="黑体" w:cs="黑体" w:hint="eastAsia"/>
          <w:b/>
          <w:bCs/>
          <w:sz w:val="32"/>
          <w:szCs w:val="32"/>
        </w:rPr>
        <w:t>年元旦放假期间研究生工作有关事宜的通知</w:t>
      </w:r>
    </w:p>
    <w:p w:rsidR="00AB03D3" w:rsidRDefault="00AB03D3">
      <w:pPr>
        <w:spacing w:line="440" w:lineRule="exact"/>
        <w:jc w:val="center"/>
        <w:rPr>
          <w:rFonts w:ascii="黑体" w:eastAsia="黑体" w:hAnsi="黑体" w:cs="Times New Roman"/>
          <w:b/>
          <w:bCs/>
          <w:sz w:val="32"/>
          <w:szCs w:val="32"/>
        </w:rPr>
      </w:pPr>
    </w:p>
    <w:p w:rsidR="00AB03D3" w:rsidRDefault="00AB03D3">
      <w:pPr>
        <w:spacing w:line="520" w:lineRule="exact"/>
        <w:rPr>
          <w:rFonts w:ascii="????" w:eastAsia="Times New Roman" w:hAnsi="????" w:cs="Times New Roman"/>
          <w:b/>
          <w:bCs/>
          <w:sz w:val="28"/>
          <w:szCs w:val="28"/>
        </w:rPr>
      </w:pPr>
      <w:r>
        <w:rPr>
          <w:rFonts w:ascii="宋体" w:hAnsi="宋体" w:cs="宋体" w:hint="eastAsia"/>
          <w:b/>
          <w:bCs/>
          <w:sz w:val="28"/>
          <w:szCs w:val="28"/>
        </w:rPr>
        <w:t>各研究生培养单位：</w:t>
      </w:r>
    </w:p>
    <w:p w:rsidR="00AB03D3" w:rsidRDefault="00AB03D3" w:rsidP="00D71C45">
      <w:pPr>
        <w:spacing w:line="520" w:lineRule="exact"/>
        <w:ind w:firstLineChars="200" w:firstLine="560"/>
        <w:rPr>
          <w:rFonts w:ascii="????" w:eastAsia="Times New Roman" w:hAnsi="????" w:cs="Times New Roman"/>
          <w:sz w:val="28"/>
          <w:szCs w:val="28"/>
        </w:rPr>
      </w:pPr>
      <w:r>
        <w:rPr>
          <w:rFonts w:ascii="宋体" w:hAnsi="宋体" w:cs="宋体" w:hint="eastAsia"/>
          <w:sz w:val="28"/>
          <w:szCs w:val="28"/>
        </w:rPr>
        <w:t>根据学校有关通知，现将我校</w:t>
      </w:r>
      <w:r>
        <w:rPr>
          <w:rFonts w:ascii="????" w:eastAsia="Times New Roman" w:hAnsi="????" w:cs="Times New Roman"/>
          <w:sz w:val="28"/>
          <w:szCs w:val="28"/>
        </w:rPr>
        <w:t>201</w:t>
      </w:r>
      <w:r w:rsidR="00D71C45">
        <w:rPr>
          <w:rFonts w:ascii="????" w:eastAsiaTheme="minorEastAsia" w:hAnsi="????" w:cs="Times New Roman" w:hint="eastAsia"/>
          <w:sz w:val="28"/>
          <w:szCs w:val="28"/>
        </w:rPr>
        <w:t>8</w:t>
      </w:r>
      <w:r>
        <w:rPr>
          <w:rFonts w:ascii="宋体" w:hAnsi="宋体" w:cs="宋体" w:hint="eastAsia"/>
          <w:sz w:val="28"/>
          <w:szCs w:val="28"/>
        </w:rPr>
        <w:t>年元旦放假期间研究生工作有关事宜通知如下：</w:t>
      </w:r>
    </w:p>
    <w:p w:rsidR="00AB03D3" w:rsidRDefault="00AB03D3">
      <w:pPr>
        <w:spacing w:line="520" w:lineRule="exact"/>
        <w:rPr>
          <w:rFonts w:ascii="????" w:eastAsia="Times New Roman" w:hAnsi="????" w:cs="Times New Roman"/>
          <w:sz w:val="28"/>
          <w:szCs w:val="28"/>
        </w:rPr>
      </w:pPr>
      <w:r>
        <w:rPr>
          <w:rFonts w:ascii="????" w:eastAsia="Times New Roman" w:hAnsi="????" w:cs="Times New Roman"/>
          <w:sz w:val="28"/>
          <w:szCs w:val="28"/>
        </w:rPr>
        <w:t xml:space="preserve">    1.201</w:t>
      </w:r>
      <w:r w:rsidR="00D71C45">
        <w:rPr>
          <w:rFonts w:ascii="????" w:eastAsiaTheme="minorEastAsia" w:hAnsi="????" w:cs="Times New Roman" w:hint="eastAsia"/>
          <w:sz w:val="28"/>
          <w:szCs w:val="28"/>
        </w:rPr>
        <w:t>8</w:t>
      </w:r>
      <w:r>
        <w:rPr>
          <w:rFonts w:ascii="宋体" w:hAnsi="宋体" w:cs="宋体" w:hint="eastAsia"/>
          <w:sz w:val="28"/>
          <w:szCs w:val="28"/>
        </w:rPr>
        <w:t>年元旦共放假</w:t>
      </w:r>
      <w:r>
        <w:rPr>
          <w:rFonts w:ascii="????" w:eastAsia="Times New Roman" w:hAnsi="????" w:cs="Times New Roman"/>
          <w:sz w:val="28"/>
          <w:szCs w:val="28"/>
        </w:rPr>
        <w:t>3</w:t>
      </w:r>
      <w:r>
        <w:rPr>
          <w:rFonts w:ascii="宋体" w:hAnsi="宋体" w:cs="宋体" w:hint="eastAsia"/>
          <w:sz w:val="28"/>
          <w:szCs w:val="28"/>
        </w:rPr>
        <w:t>天，即：</w:t>
      </w:r>
      <w:r>
        <w:rPr>
          <w:rFonts w:ascii="????" w:eastAsia="Times New Roman" w:hAnsi="????" w:cs="Times New Roman"/>
          <w:sz w:val="28"/>
          <w:szCs w:val="28"/>
        </w:rPr>
        <w:t>12</w:t>
      </w:r>
      <w:r>
        <w:rPr>
          <w:rFonts w:ascii="宋体" w:hAnsi="宋体" w:cs="宋体" w:hint="eastAsia"/>
          <w:sz w:val="28"/>
          <w:szCs w:val="28"/>
        </w:rPr>
        <w:t>月</w:t>
      </w:r>
      <w:r>
        <w:rPr>
          <w:rFonts w:ascii="????" w:eastAsia="Times New Roman" w:hAnsi="????" w:cs="Times New Roman"/>
          <w:sz w:val="28"/>
          <w:szCs w:val="28"/>
        </w:rPr>
        <w:t>3</w:t>
      </w:r>
      <w:r w:rsidR="00D71C45">
        <w:rPr>
          <w:rFonts w:ascii="????" w:eastAsiaTheme="minorEastAsia" w:hAnsi="????" w:cs="Times New Roman" w:hint="eastAsia"/>
          <w:sz w:val="28"/>
          <w:szCs w:val="28"/>
        </w:rPr>
        <w:t>0</w:t>
      </w:r>
      <w:r>
        <w:rPr>
          <w:rFonts w:ascii="宋体" w:hAnsi="宋体" w:cs="宋体" w:hint="eastAsia"/>
          <w:sz w:val="28"/>
          <w:szCs w:val="28"/>
        </w:rPr>
        <w:t>日（周六）</w:t>
      </w:r>
      <w:r>
        <w:rPr>
          <w:rFonts w:ascii="????" w:eastAsia="Times New Roman" w:hAnsi="????" w:cs="Times New Roman"/>
          <w:sz w:val="28"/>
          <w:szCs w:val="28"/>
        </w:rPr>
        <w:t>—1</w:t>
      </w:r>
      <w:r>
        <w:rPr>
          <w:rFonts w:ascii="宋体" w:hAnsi="宋体" w:cs="宋体" w:hint="eastAsia"/>
          <w:sz w:val="28"/>
          <w:szCs w:val="28"/>
        </w:rPr>
        <w:t>月</w:t>
      </w:r>
      <w:r w:rsidR="00D71C45">
        <w:rPr>
          <w:rFonts w:ascii="????" w:eastAsiaTheme="minorEastAsia" w:hAnsi="????" w:cs="Times New Roman" w:hint="eastAsia"/>
          <w:sz w:val="28"/>
          <w:szCs w:val="28"/>
        </w:rPr>
        <w:t>1</w:t>
      </w:r>
      <w:r>
        <w:rPr>
          <w:rFonts w:ascii="宋体" w:hAnsi="宋体" w:cs="宋体" w:hint="eastAsia"/>
          <w:sz w:val="28"/>
          <w:szCs w:val="28"/>
        </w:rPr>
        <w:t>日（周一）放假调休，</w:t>
      </w:r>
      <w:r>
        <w:rPr>
          <w:rFonts w:ascii="????" w:eastAsia="Times New Roman" w:hAnsi="????" w:cs="Times New Roman"/>
          <w:sz w:val="28"/>
          <w:szCs w:val="28"/>
        </w:rPr>
        <w:t>1</w:t>
      </w:r>
      <w:r>
        <w:rPr>
          <w:rFonts w:ascii="宋体" w:hAnsi="宋体" w:cs="宋体" w:hint="eastAsia"/>
          <w:sz w:val="28"/>
          <w:szCs w:val="28"/>
        </w:rPr>
        <w:t>月</w:t>
      </w:r>
      <w:r w:rsidR="00D71C45">
        <w:rPr>
          <w:rFonts w:ascii="????" w:eastAsiaTheme="minorEastAsia" w:hAnsi="????" w:cs="Times New Roman" w:hint="eastAsia"/>
          <w:sz w:val="28"/>
          <w:szCs w:val="28"/>
        </w:rPr>
        <w:t>2</w:t>
      </w:r>
      <w:r>
        <w:rPr>
          <w:rFonts w:ascii="宋体" w:hAnsi="宋体" w:cs="宋体" w:hint="eastAsia"/>
          <w:sz w:val="28"/>
          <w:szCs w:val="28"/>
        </w:rPr>
        <w:t>日（星期二）教职工上班，学生上课。</w:t>
      </w:r>
    </w:p>
    <w:p w:rsidR="00AB03D3" w:rsidRDefault="00AB03D3">
      <w:pPr>
        <w:pStyle w:val="4"/>
        <w:widowControl/>
        <w:spacing w:beforeAutospacing="0" w:afterAutospacing="0" w:line="520" w:lineRule="exact"/>
        <w:jc w:val="both"/>
        <w:rPr>
          <w:rFonts w:ascii="????" w:eastAsia="Times New Roman" w:hAnsi="????" w:cs="Times New Roman"/>
          <w:b w:val="0"/>
          <w:bCs w:val="0"/>
          <w:kern w:val="2"/>
          <w:sz w:val="28"/>
          <w:szCs w:val="28"/>
        </w:rPr>
      </w:pPr>
      <w:r>
        <w:rPr>
          <w:rFonts w:ascii="????" w:eastAsia="Times New Roman" w:hAnsi="????" w:cs="Times New Roman"/>
          <w:b w:val="0"/>
          <w:bCs w:val="0"/>
          <w:sz w:val="28"/>
          <w:szCs w:val="28"/>
        </w:rPr>
        <w:t xml:space="preserve">    2.</w:t>
      </w:r>
      <w:r>
        <w:rPr>
          <w:rFonts w:hint="eastAsia"/>
          <w:b w:val="0"/>
          <w:bCs w:val="0"/>
          <w:sz w:val="28"/>
          <w:szCs w:val="28"/>
        </w:rPr>
        <w:t>各学院要高度重视研究生安全稳定工作，</w:t>
      </w:r>
      <w:r>
        <w:rPr>
          <w:rFonts w:hint="eastAsia"/>
          <w:b w:val="0"/>
          <w:bCs w:val="0"/>
          <w:kern w:val="2"/>
          <w:sz w:val="28"/>
          <w:szCs w:val="28"/>
        </w:rPr>
        <w:t>做好元旦放假期间研究生安全教育工作。各学院须组织辅导员召开节前安全教育会，提醒广大研究生注意交通安全、乘车途中的人身和财产安全，冬季外出道路结冰，要注意与车辆保持一定的安全距离避免路滑造成的交通安全事故。</w:t>
      </w:r>
    </w:p>
    <w:p w:rsidR="00AB03D3" w:rsidRDefault="00AB03D3">
      <w:pPr>
        <w:pStyle w:val="4"/>
        <w:widowControl/>
        <w:spacing w:beforeAutospacing="0" w:afterAutospacing="0" w:line="520" w:lineRule="exact"/>
        <w:jc w:val="both"/>
        <w:rPr>
          <w:rFonts w:ascii="????" w:eastAsia="Times New Roman" w:hAnsi="????" w:cs="Times New Roman"/>
          <w:b w:val="0"/>
          <w:bCs w:val="0"/>
          <w:kern w:val="2"/>
          <w:sz w:val="28"/>
          <w:szCs w:val="28"/>
        </w:rPr>
      </w:pPr>
      <w:r>
        <w:rPr>
          <w:rFonts w:ascii="????" w:eastAsia="Times New Roman" w:hAnsi="????" w:cs="Times New Roman"/>
          <w:b w:val="0"/>
          <w:bCs w:val="0"/>
          <w:kern w:val="2"/>
          <w:sz w:val="28"/>
          <w:szCs w:val="28"/>
        </w:rPr>
        <w:t xml:space="preserve">    3.</w:t>
      </w:r>
      <w:r>
        <w:rPr>
          <w:rFonts w:hint="eastAsia"/>
          <w:b w:val="0"/>
          <w:bCs w:val="0"/>
          <w:kern w:val="2"/>
          <w:sz w:val="28"/>
          <w:szCs w:val="28"/>
        </w:rPr>
        <w:t>严肃查处研究生违反校规校纪行为。各学院要组织辅导员教育在校研究生不得酗酒、赌博、晚归、留宿他人、夜不归宿等，告知广大研究生《石河子大学学生违纪处分规定》明确规定：</w:t>
      </w:r>
      <w:r>
        <w:rPr>
          <w:rFonts w:ascii="????" w:eastAsia="Times New Roman" w:hAnsi="????" w:cs="Times New Roman"/>
          <w:b w:val="0"/>
          <w:bCs w:val="0"/>
          <w:kern w:val="2"/>
          <w:sz w:val="28"/>
          <w:szCs w:val="28"/>
        </w:rPr>
        <w:t>“</w:t>
      </w:r>
      <w:r>
        <w:rPr>
          <w:rFonts w:hint="eastAsia"/>
          <w:b w:val="0"/>
          <w:bCs w:val="0"/>
          <w:kern w:val="2"/>
          <w:sz w:val="28"/>
          <w:szCs w:val="28"/>
        </w:rPr>
        <w:t>凡在校生，一律严禁饮酒，一经发现，视情节，给予警告及以上处分，直至开除学籍</w:t>
      </w:r>
      <w:r>
        <w:rPr>
          <w:rFonts w:ascii="????" w:eastAsia="Times New Roman" w:hAnsi="????" w:cs="Times New Roman"/>
          <w:b w:val="0"/>
          <w:bCs w:val="0"/>
          <w:kern w:val="2"/>
          <w:sz w:val="28"/>
          <w:szCs w:val="28"/>
        </w:rPr>
        <w:t>”</w:t>
      </w:r>
      <w:r>
        <w:rPr>
          <w:rFonts w:hint="eastAsia"/>
          <w:b w:val="0"/>
          <w:bCs w:val="0"/>
          <w:kern w:val="2"/>
          <w:sz w:val="28"/>
          <w:szCs w:val="28"/>
        </w:rPr>
        <w:t>。要求辅导员节假日期间重点关注研究生各类聚会活动。</w:t>
      </w:r>
    </w:p>
    <w:p w:rsidR="00AB03D3" w:rsidRDefault="00AB03D3" w:rsidP="00D71C45">
      <w:pPr>
        <w:spacing w:line="520" w:lineRule="exact"/>
        <w:ind w:firstLineChars="200" w:firstLine="560"/>
        <w:rPr>
          <w:rFonts w:ascii="????" w:eastAsia="Times New Roman" w:hAnsi="????" w:cs="Times New Roman"/>
          <w:sz w:val="28"/>
          <w:szCs w:val="28"/>
        </w:rPr>
      </w:pPr>
      <w:r>
        <w:rPr>
          <w:rFonts w:ascii="????" w:eastAsia="Times New Roman" w:hAnsi="????" w:cs="Times New Roman"/>
          <w:sz w:val="28"/>
          <w:szCs w:val="28"/>
        </w:rPr>
        <w:t>4.</w:t>
      </w:r>
      <w:r>
        <w:rPr>
          <w:rFonts w:ascii="宋体" w:hAnsi="宋体" w:cs="宋体" w:hint="eastAsia"/>
          <w:sz w:val="28"/>
          <w:szCs w:val="28"/>
        </w:rPr>
        <w:t>严格执行值班制度，值班人员要恪尽职守，须按时在岗值班并做好值班登记，如遇到紧急情况和突发事件，及时向带班领导汇报，妥善处理好值班期间的各项工作，确保全校师生员工度过一个祥和、平安的节日。</w:t>
      </w:r>
      <w:r>
        <w:rPr>
          <w:rFonts w:ascii="????" w:eastAsia="Times New Roman" w:hAnsi="????" w:cs="Times New Roman"/>
          <w:sz w:val="28"/>
          <w:szCs w:val="28"/>
        </w:rPr>
        <w:t xml:space="preserve"> </w:t>
      </w:r>
    </w:p>
    <w:p w:rsidR="00AB03D3" w:rsidRDefault="00AB03D3">
      <w:pPr>
        <w:pStyle w:val="4"/>
        <w:widowControl/>
        <w:spacing w:beforeAutospacing="0" w:afterAutospacing="0" w:line="520" w:lineRule="exact"/>
        <w:ind w:firstLine="645"/>
        <w:rPr>
          <w:rFonts w:ascii="????" w:eastAsia="Times New Roman" w:hAnsi="????" w:cs="Times New Roman"/>
          <w:sz w:val="28"/>
          <w:szCs w:val="28"/>
        </w:rPr>
      </w:pPr>
      <w:r>
        <w:rPr>
          <w:rFonts w:ascii="????" w:eastAsia="Times New Roman" w:hAnsi="????" w:cs="Times New Roman"/>
          <w:b w:val="0"/>
          <w:bCs w:val="0"/>
          <w:kern w:val="2"/>
          <w:sz w:val="28"/>
          <w:szCs w:val="28"/>
        </w:rPr>
        <w:t>5.</w:t>
      </w:r>
      <w:r>
        <w:rPr>
          <w:rFonts w:hint="eastAsia"/>
          <w:b w:val="0"/>
          <w:bCs w:val="0"/>
          <w:kern w:val="2"/>
          <w:sz w:val="28"/>
          <w:szCs w:val="28"/>
        </w:rPr>
        <w:t>认真做好安全防范工作。元旦期间不组织研究生外出活动，对批准的集体外出活动等要按照</w:t>
      </w:r>
      <w:r>
        <w:rPr>
          <w:rFonts w:ascii="????" w:eastAsia="Times New Roman" w:hAnsi="????" w:cs="Times New Roman"/>
          <w:b w:val="0"/>
          <w:bCs w:val="0"/>
          <w:kern w:val="2"/>
          <w:sz w:val="28"/>
          <w:szCs w:val="28"/>
        </w:rPr>
        <w:t>“</w:t>
      </w:r>
      <w:r>
        <w:rPr>
          <w:rFonts w:hint="eastAsia"/>
          <w:b w:val="0"/>
          <w:bCs w:val="0"/>
          <w:kern w:val="2"/>
          <w:sz w:val="28"/>
          <w:szCs w:val="28"/>
        </w:rPr>
        <w:t>谁批准、谁负责</w:t>
      </w:r>
      <w:r>
        <w:rPr>
          <w:rFonts w:ascii="????" w:eastAsia="Times New Roman" w:hAnsi="????" w:cs="Times New Roman"/>
          <w:b w:val="0"/>
          <w:bCs w:val="0"/>
          <w:kern w:val="2"/>
          <w:sz w:val="28"/>
          <w:szCs w:val="28"/>
        </w:rPr>
        <w:t>”</w:t>
      </w:r>
      <w:r>
        <w:rPr>
          <w:rFonts w:hint="eastAsia"/>
          <w:b w:val="0"/>
          <w:bCs w:val="0"/>
          <w:kern w:val="2"/>
          <w:sz w:val="28"/>
          <w:szCs w:val="28"/>
        </w:rPr>
        <w:t>、</w:t>
      </w:r>
      <w:r>
        <w:rPr>
          <w:rFonts w:ascii="????" w:eastAsia="Times New Roman" w:hAnsi="????" w:cs="Times New Roman"/>
          <w:b w:val="0"/>
          <w:bCs w:val="0"/>
          <w:kern w:val="2"/>
          <w:sz w:val="28"/>
          <w:szCs w:val="28"/>
        </w:rPr>
        <w:t>“</w:t>
      </w:r>
      <w:r>
        <w:rPr>
          <w:rFonts w:hint="eastAsia"/>
          <w:b w:val="0"/>
          <w:bCs w:val="0"/>
          <w:kern w:val="2"/>
          <w:sz w:val="28"/>
          <w:szCs w:val="28"/>
        </w:rPr>
        <w:t>谁组织、谁负责</w:t>
      </w:r>
      <w:r>
        <w:rPr>
          <w:rFonts w:ascii="????" w:eastAsia="Times New Roman" w:hAnsi="????" w:cs="Times New Roman"/>
          <w:b w:val="0"/>
          <w:bCs w:val="0"/>
          <w:kern w:val="2"/>
          <w:sz w:val="28"/>
          <w:szCs w:val="28"/>
        </w:rPr>
        <w:t>”</w:t>
      </w:r>
      <w:r>
        <w:rPr>
          <w:rFonts w:hint="eastAsia"/>
          <w:b w:val="0"/>
          <w:bCs w:val="0"/>
          <w:kern w:val="2"/>
          <w:sz w:val="28"/>
          <w:szCs w:val="28"/>
        </w:rPr>
        <w:t>的原则，明确责任、精心组织，把防止各项安全事故的措施和预案落到实处。遇有重大突发事件，要按有关规定及时汇报并妥善处置。</w:t>
      </w:r>
    </w:p>
    <w:p w:rsidR="00AB03D3" w:rsidRPr="00672161" w:rsidRDefault="00AB03D3" w:rsidP="00672161">
      <w:pPr>
        <w:spacing w:line="360" w:lineRule="auto"/>
        <w:ind w:firstLineChars="200" w:firstLine="560"/>
        <w:rPr>
          <w:rFonts w:ascii="宋体" w:hAnsi="宋体" w:cs="宋体" w:hint="eastAsia"/>
          <w:sz w:val="28"/>
          <w:szCs w:val="28"/>
        </w:rPr>
      </w:pPr>
      <w:r>
        <w:rPr>
          <w:rFonts w:ascii="????" w:eastAsia="Times New Roman" w:hAnsi="????" w:cs="Times New Roman"/>
          <w:sz w:val="28"/>
          <w:szCs w:val="28"/>
        </w:rPr>
        <w:t>6.</w:t>
      </w:r>
      <w:r>
        <w:rPr>
          <w:rFonts w:ascii="宋体" w:hAnsi="宋体" w:cs="宋体" w:hint="eastAsia"/>
          <w:sz w:val="28"/>
          <w:szCs w:val="28"/>
        </w:rPr>
        <w:t>严格请销假制度。元旦放假前，各学院自行做好研究生留离校登记，注意注明离校研究生的去向与返校时间。在校生外出要严格履</w:t>
      </w:r>
      <w:r w:rsidR="00D71C45">
        <w:rPr>
          <w:rFonts w:ascii="宋体" w:hAnsi="宋体" w:cs="宋体" w:hint="eastAsia"/>
          <w:sz w:val="28"/>
          <w:szCs w:val="28"/>
        </w:rPr>
        <w:lastRenderedPageBreak/>
        <w:t>行请假手续，</w:t>
      </w:r>
      <w:r>
        <w:rPr>
          <w:rFonts w:ascii="宋体" w:hAnsi="宋体" w:cs="宋体" w:hint="eastAsia"/>
          <w:sz w:val="28"/>
          <w:szCs w:val="28"/>
        </w:rPr>
        <w:t>杜绝研究生节前突击请假和不按时返校现象。</w:t>
      </w:r>
      <w:r w:rsidR="00672161">
        <w:rPr>
          <w:rFonts w:ascii="宋体" w:hAnsi="宋体" w:cs="宋体" w:hint="eastAsia"/>
          <w:sz w:val="28"/>
          <w:szCs w:val="28"/>
        </w:rPr>
        <w:t>《</w:t>
      </w:r>
      <w:r w:rsidR="00672161" w:rsidRPr="005A14C1">
        <w:rPr>
          <w:rFonts w:ascii="宋体" w:hAnsi="宋体" w:cs="宋体"/>
          <w:sz w:val="28"/>
          <w:szCs w:val="28"/>
        </w:rPr>
        <w:t>石河子大学研究生201</w:t>
      </w:r>
      <w:r w:rsidR="00672161" w:rsidRPr="005A14C1">
        <w:rPr>
          <w:rFonts w:ascii="宋体" w:hAnsi="宋体" w:cs="宋体" w:hint="eastAsia"/>
          <w:sz w:val="28"/>
          <w:szCs w:val="28"/>
        </w:rPr>
        <w:t>8</w:t>
      </w:r>
      <w:r w:rsidR="00672161" w:rsidRPr="005A14C1">
        <w:rPr>
          <w:rFonts w:ascii="宋体" w:hAnsi="宋体" w:cs="宋体"/>
          <w:sz w:val="28"/>
          <w:szCs w:val="28"/>
        </w:rPr>
        <w:t>年</w:t>
      </w:r>
      <w:r w:rsidR="00672161" w:rsidRPr="005A14C1">
        <w:rPr>
          <w:rFonts w:ascii="宋体" w:hAnsi="宋体" w:cs="宋体" w:hint="eastAsia"/>
          <w:sz w:val="28"/>
          <w:szCs w:val="28"/>
        </w:rPr>
        <w:t>元旦</w:t>
      </w:r>
      <w:r w:rsidR="00672161" w:rsidRPr="005A14C1">
        <w:rPr>
          <w:rFonts w:ascii="宋体" w:hAnsi="宋体" w:cs="宋体"/>
          <w:sz w:val="28"/>
          <w:szCs w:val="28"/>
        </w:rPr>
        <w:t>离校登记表</w:t>
      </w:r>
      <w:r w:rsidR="00672161">
        <w:rPr>
          <w:rFonts w:ascii="宋体" w:hAnsi="宋体" w:cs="宋体"/>
          <w:sz w:val="28"/>
          <w:szCs w:val="28"/>
        </w:rPr>
        <w:t>》于</w:t>
      </w:r>
      <w:r w:rsidR="00672161">
        <w:rPr>
          <w:rFonts w:ascii="宋体" w:hAnsi="宋体" w:cs="宋体" w:hint="eastAsia"/>
          <w:sz w:val="28"/>
          <w:szCs w:val="28"/>
        </w:rPr>
        <w:t>29日下午16：00交教育管理办公室。</w:t>
      </w:r>
    </w:p>
    <w:p w:rsidR="00AB03D3" w:rsidRDefault="00AB03D3" w:rsidP="00D71C45">
      <w:pPr>
        <w:spacing w:line="520" w:lineRule="exact"/>
        <w:ind w:firstLineChars="200" w:firstLine="560"/>
        <w:jc w:val="left"/>
        <w:rPr>
          <w:rFonts w:ascii="????" w:eastAsia="Times New Roman" w:hAnsi="????" w:cs="Times New Roman"/>
          <w:sz w:val="28"/>
          <w:szCs w:val="28"/>
        </w:rPr>
      </w:pPr>
      <w:r>
        <w:rPr>
          <w:rFonts w:ascii="????" w:eastAsia="Times New Roman" w:hAnsi="????" w:cs="Times New Roman"/>
          <w:sz w:val="28"/>
          <w:szCs w:val="28"/>
        </w:rPr>
        <w:t>7.</w:t>
      </w:r>
      <w:r>
        <w:rPr>
          <w:rFonts w:ascii="宋体" w:hAnsi="宋体" w:cs="宋体" w:hint="eastAsia"/>
          <w:sz w:val="28"/>
          <w:szCs w:val="28"/>
        </w:rPr>
        <w:t>期末考试将至，各学院需组织辅导员做好研究生考前动员和考风考纪教育工作。</w:t>
      </w:r>
    </w:p>
    <w:p w:rsidR="00AB03D3" w:rsidRDefault="00D71C45" w:rsidP="00D71C45">
      <w:pPr>
        <w:spacing w:line="520" w:lineRule="exact"/>
        <w:ind w:firstLineChars="200" w:firstLine="560"/>
        <w:jc w:val="left"/>
        <w:rPr>
          <w:rFonts w:ascii="????" w:eastAsia="Times New Roman" w:hAnsi="????" w:cs="Times New Roman"/>
          <w:sz w:val="28"/>
          <w:szCs w:val="28"/>
        </w:rPr>
      </w:pPr>
      <w:r>
        <w:rPr>
          <w:rFonts w:ascii="????" w:eastAsiaTheme="minorEastAsia" w:hAnsi="????" w:cs="Times New Roman" w:hint="eastAsia"/>
          <w:sz w:val="28"/>
          <w:szCs w:val="28"/>
        </w:rPr>
        <w:t>8</w:t>
      </w:r>
      <w:r w:rsidR="00AB03D3">
        <w:rPr>
          <w:rFonts w:ascii="????" w:eastAsia="Times New Roman" w:hAnsi="????" w:cs="Times New Roman"/>
          <w:sz w:val="28"/>
          <w:szCs w:val="28"/>
        </w:rPr>
        <w:t>.</w:t>
      </w:r>
      <w:r w:rsidR="00AB03D3">
        <w:rPr>
          <w:rFonts w:ascii="宋体" w:hAnsi="宋体" w:cs="宋体" w:hint="eastAsia"/>
          <w:sz w:val="28"/>
          <w:szCs w:val="28"/>
        </w:rPr>
        <w:t>做好节前安全隐患排查工作。重点检查研究生宿舍、教室、实验室等人员密集场所和重点部位的各种安全隐患及安全制度落实情况。</w:t>
      </w:r>
    </w:p>
    <w:p w:rsidR="005A14C1" w:rsidRDefault="00AB03D3" w:rsidP="005A14C1">
      <w:pPr>
        <w:spacing w:line="360" w:lineRule="auto"/>
        <w:ind w:firstLineChars="200" w:firstLine="560"/>
        <w:rPr>
          <w:rFonts w:ascii="宋体" w:hAnsi="宋体" w:cs="宋体" w:hint="eastAsia"/>
          <w:sz w:val="28"/>
          <w:szCs w:val="28"/>
        </w:rPr>
      </w:pPr>
      <w:r>
        <w:rPr>
          <w:rFonts w:ascii="宋体" w:hAnsi="宋体" w:cs="宋体" w:hint="eastAsia"/>
          <w:sz w:val="28"/>
          <w:szCs w:val="28"/>
        </w:rPr>
        <w:t>学校总值班室设在行政楼</w:t>
      </w:r>
      <w:r w:rsidR="00D71C45">
        <w:rPr>
          <w:rFonts w:asciiTheme="minorEastAsia" w:eastAsiaTheme="minorEastAsia" w:hAnsiTheme="minorEastAsia" w:cs="Times New Roman" w:hint="eastAsia"/>
          <w:sz w:val="28"/>
          <w:szCs w:val="28"/>
        </w:rPr>
        <w:t>一</w:t>
      </w:r>
      <w:r w:rsidR="00D71C45">
        <w:rPr>
          <w:rFonts w:ascii="????" w:eastAsia="Times New Roman" w:hAnsi="????" w:cs="Times New Roman"/>
          <w:sz w:val="28"/>
          <w:szCs w:val="28"/>
        </w:rPr>
        <w:t>楼警务室</w:t>
      </w:r>
      <w:r>
        <w:rPr>
          <w:rFonts w:ascii="宋体" w:hAnsi="宋体" w:cs="宋体" w:hint="eastAsia"/>
          <w:sz w:val="28"/>
          <w:szCs w:val="28"/>
        </w:rPr>
        <w:t>，电话：</w:t>
      </w:r>
      <w:r>
        <w:rPr>
          <w:rFonts w:ascii="????" w:eastAsia="Times New Roman" w:hAnsi="????" w:cs="Times New Roman"/>
          <w:sz w:val="28"/>
          <w:szCs w:val="28"/>
        </w:rPr>
        <w:t>205</w:t>
      </w:r>
      <w:r w:rsidR="00D71C45">
        <w:rPr>
          <w:rFonts w:ascii="????" w:eastAsiaTheme="minorEastAsia" w:hAnsi="????" w:cs="Times New Roman" w:hint="eastAsia"/>
          <w:sz w:val="28"/>
          <w:szCs w:val="28"/>
        </w:rPr>
        <w:t>5777</w:t>
      </w:r>
      <w:r>
        <w:rPr>
          <w:rFonts w:ascii="宋体" w:hAnsi="宋体" w:cs="宋体" w:hint="eastAsia"/>
          <w:sz w:val="28"/>
          <w:szCs w:val="28"/>
        </w:rPr>
        <w:t>。保卫部</w:t>
      </w:r>
      <w:r>
        <w:rPr>
          <w:rFonts w:ascii="????" w:eastAsia="Times New Roman" w:hAnsi="????" w:cs="Times New Roman"/>
          <w:sz w:val="28"/>
          <w:szCs w:val="28"/>
        </w:rPr>
        <w:t>24</w:t>
      </w:r>
      <w:r>
        <w:rPr>
          <w:rFonts w:ascii="宋体" w:hAnsi="宋体" w:cs="宋体" w:hint="eastAsia"/>
          <w:sz w:val="28"/>
          <w:szCs w:val="28"/>
        </w:rPr>
        <w:t>小时值班接警电话：</w:t>
      </w:r>
      <w:r>
        <w:rPr>
          <w:rFonts w:ascii="????" w:eastAsia="Times New Roman" w:hAnsi="????" w:cs="Times New Roman"/>
          <w:sz w:val="28"/>
          <w:szCs w:val="28"/>
        </w:rPr>
        <w:t>2057110</w:t>
      </w:r>
      <w:r>
        <w:rPr>
          <w:rFonts w:ascii="宋体" w:hAnsi="宋体" w:cs="宋体" w:hint="eastAsia"/>
          <w:sz w:val="28"/>
          <w:szCs w:val="28"/>
        </w:rPr>
        <w:t>。</w:t>
      </w:r>
    </w:p>
    <w:p w:rsidR="005A14C1" w:rsidRPr="005A14C1" w:rsidRDefault="005A14C1" w:rsidP="005A14C1">
      <w:pPr>
        <w:spacing w:line="360" w:lineRule="auto"/>
        <w:ind w:firstLineChars="200" w:firstLine="560"/>
        <w:rPr>
          <w:rFonts w:ascii="宋体" w:hAnsi="宋体" w:cs="宋体" w:hint="eastAsia"/>
          <w:sz w:val="28"/>
          <w:szCs w:val="28"/>
        </w:rPr>
      </w:pPr>
      <w:r w:rsidRPr="005A14C1">
        <w:rPr>
          <w:rFonts w:ascii="宋体" w:hAnsi="宋体" w:cs="宋体"/>
          <w:sz w:val="28"/>
          <w:szCs w:val="28"/>
        </w:rPr>
        <w:t>研工部：</w:t>
      </w:r>
      <w:r w:rsidRPr="005A14C1">
        <w:rPr>
          <w:rFonts w:ascii="宋体" w:hAnsi="宋体" w:cs="宋体" w:hint="eastAsia"/>
          <w:sz w:val="28"/>
          <w:szCs w:val="28"/>
        </w:rPr>
        <w:t>于</w:t>
      </w:r>
      <w:r>
        <w:rPr>
          <w:rFonts w:ascii="宋体" w:hAnsi="宋体" w:cs="宋体" w:hint="eastAsia"/>
          <w:sz w:val="28"/>
          <w:szCs w:val="28"/>
        </w:rPr>
        <w:t>磊</w:t>
      </w:r>
      <w:r w:rsidRPr="005A14C1">
        <w:rPr>
          <w:rFonts w:ascii="宋体" w:hAnsi="宋体" w:cs="宋体"/>
          <w:sz w:val="28"/>
          <w:szCs w:val="28"/>
        </w:rPr>
        <w:t xml:space="preserve"> </w:t>
      </w:r>
      <w:r>
        <w:rPr>
          <w:rFonts w:ascii="宋体" w:hAnsi="宋体" w:cs="宋体" w:hint="eastAsia"/>
          <w:sz w:val="28"/>
          <w:szCs w:val="28"/>
        </w:rPr>
        <w:t xml:space="preserve"> </w:t>
      </w:r>
      <w:r w:rsidRPr="005A14C1">
        <w:rPr>
          <w:rFonts w:ascii="宋体" w:hAnsi="宋体" w:cs="宋体"/>
          <w:sz w:val="28"/>
          <w:szCs w:val="28"/>
        </w:rPr>
        <w:t>13999</w:t>
      </w:r>
      <w:r w:rsidRPr="005A14C1">
        <w:rPr>
          <w:rFonts w:ascii="宋体" w:hAnsi="宋体" w:cs="宋体" w:hint="eastAsia"/>
          <w:sz w:val="28"/>
          <w:szCs w:val="28"/>
        </w:rPr>
        <w:t>5</w:t>
      </w:r>
      <w:r w:rsidRPr="005A14C1">
        <w:rPr>
          <w:rFonts w:ascii="宋体" w:hAnsi="宋体" w:cs="宋体"/>
          <w:sz w:val="28"/>
          <w:szCs w:val="28"/>
        </w:rPr>
        <w:t>3</w:t>
      </w:r>
      <w:r w:rsidRPr="005A14C1">
        <w:rPr>
          <w:rFonts w:ascii="宋体" w:hAnsi="宋体" w:cs="宋体" w:hint="eastAsia"/>
          <w:sz w:val="28"/>
          <w:szCs w:val="28"/>
        </w:rPr>
        <w:t>8416</w:t>
      </w:r>
    </w:p>
    <w:p w:rsidR="005A14C1" w:rsidRPr="005A14C1" w:rsidRDefault="005A14C1" w:rsidP="005A14C1">
      <w:pPr>
        <w:spacing w:line="360" w:lineRule="auto"/>
        <w:ind w:firstLineChars="200" w:firstLine="560"/>
        <w:rPr>
          <w:rFonts w:ascii="宋体" w:hAnsi="宋体" w:cs="宋体" w:hint="eastAsia"/>
          <w:sz w:val="28"/>
          <w:szCs w:val="28"/>
        </w:rPr>
      </w:pPr>
      <w:r w:rsidRPr="005A14C1">
        <w:rPr>
          <w:rFonts w:ascii="宋体" w:hAnsi="宋体" w:cs="宋体"/>
          <w:sz w:val="28"/>
          <w:szCs w:val="28"/>
        </w:rPr>
        <w:t xml:space="preserve">        王</w:t>
      </w:r>
      <w:r>
        <w:rPr>
          <w:rFonts w:ascii="宋体" w:hAnsi="宋体" w:cs="宋体" w:hint="eastAsia"/>
          <w:sz w:val="28"/>
          <w:szCs w:val="28"/>
        </w:rPr>
        <w:t>斐</w:t>
      </w:r>
      <w:r w:rsidRPr="005A14C1">
        <w:rPr>
          <w:rFonts w:ascii="宋体" w:hAnsi="宋体" w:cs="宋体"/>
          <w:sz w:val="28"/>
          <w:szCs w:val="28"/>
        </w:rPr>
        <w:t xml:space="preserve"> </w:t>
      </w:r>
      <w:r>
        <w:rPr>
          <w:rFonts w:ascii="宋体" w:hAnsi="宋体" w:cs="宋体" w:hint="eastAsia"/>
          <w:sz w:val="28"/>
          <w:szCs w:val="28"/>
        </w:rPr>
        <w:t xml:space="preserve"> </w:t>
      </w:r>
      <w:r w:rsidRPr="005A14C1">
        <w:rPr>
          <w:rFonts w:ascii="宋体" w:hAnsi="宋体" w:cs="宋体"/>
          <w:sz w:val="28"/>
          <w:szCs w:val="28"/>
        </w:rPr>
        <w:t>18609939255</w:t>
      </w:r>
    </w:p>
    <w:p w:rsidR="00AB03D3" w:rsidRDefault="00AB03D3" w:rsidP="00D71C45">
      <w:pPr>
        <w:spacing w:line="520" w:lineRule="exact"/>
        <w:ind w:firstLineChars="200" w:firstLine="560"/>
        <w:rPr>
          <w:rFonts w:ascii="????" w:eastAsia="Times New Roman" w:hAnsi="????" w:cs="Times New Roman"/>
          <w:sz w:val="28"/>
          <w:szCs w:val="28"/>
        </w:rPr>
      </w:pPr>
    </w:p>
    <w:p w:rsidR="005A14C1" w:rsidRPr="005A14C1" w:rsidRDefault="005A14C1" w:rsidP="005A14C1">
      <w:pPr>
        <w:spacing w:line="360" w:lineRule="auto"/>
        <w:rPr>
          <w:rFonts w:ascii="宋体" w:hAnsi="宋体" w:cs="宋体"/>
          <w:sz w:val="28"/>
          <w:szCs w:val="28"/>
        </w:rPr>
      </w:pPr>
      <w:r w:rsidRPr="005A14C1">
        <w:rPr>
          <w:rFonts w:ascii="宋体" w:hAnsi="宋体" w:cs="宋体"/>
          <w:sz w:val="28"/>
          <w:szCs w:val="28"/>
        </w:rPr>
        <w:t>附件：石河子大学研究生201</w:t>
      </w:r>
      <w:r w:rsidRPr="005A14C1">
        <w:rPr>
          <w:rFonts w:ascii="宋体" w:hAnsi="宋体" w:cs="宋体" w:hint="eastAsia"/>
          <w:sz w:val="28"/>
          <w:szCs w:val="28"/>
        </w:rPr>
        <w:t>8</w:t>
      </w:r>
      <w:r w:rsidRPr="005A14C1">
        <w:rPr>
          <w:rFonts w:ascii="宋体" w:hAnsi="宋体" w:cs="宋体"/>
          <w:sz w:val="28"/>
          <w:szCs w:val="28"/>
        </w:rPr>
        <w:t>年</w:t>
      </w:r>
      <w:r w:rsidRPr="005A14C1">
        <w:rPr>
          <w:rFonts w:ascii="宋体" w:hAnsi="宋体" w:cs="宋体" w:hint="eastAsia"/>
          <w:sz w:val="28"/>
          <w:szCs w:val="28"/>
        </w:rPr>
        <w:t>元旦</w:t>
      </w:r>
      <w:r w:rsidRPr="005A14C1">
        <w:rPr>
          <w:rFonts w:ascii="宋体" w:hAnsi="宋体" w:cs="宋体"/>
          <w:sz w:val="28"/>
          <w:szCs w:val="28"/>
        </w:rPr>
        <w:t>离校登记表</w:t>
      </w:r>
    </w:p>
    <w:p w:rsidR="00AB03D3" w:rsidRPr="005A14C1" w:rsidRDefault="00AB03D3" w:rsidP="00D71C45">
      <w:pPr>
        <w:spacing w:line="520" w:lineRule="exact"/>
        <w:ind w:firstLineChars="200" w:firstLine="560"/>
        <w:rPr>
          <w:rFonts w:ascii="????" w:eastAsia="Times New Roman" w:hAnsi="????" w:cs="Times New Roman"/>
          <w:sz w:val="28"/>
          <w:szCs w:val="28"/>
        </w:rPr>
      </w:pPr>
    </w:p>
    <w:p w:rsidR="00AB03D3" w:rsidRDefault="00AB03D3" w:rsidP="00D71C45">
      <w:pPr>
        <w:spacing w:line="520" w:lineRule="exact"/>
        <w:ind w:firstLineChars="200" w:firstLine="560"/>
        <w:rPr>
          <w:rFonts w:ascii="????" w:eastAsia="Times New Roman" w:hAnsi="????" w:cs="Times New Roman"/>
          <w:sz w:val="28"/>
          <w:szCs w:val="28"/>
        </w:rPr>
      </w:pPr>
    </w:p>
    <w:p w:rsidR="00AB03D3" w:rsidRPr="005A14C1" w:rsidRDefault="00D71C45" w:rsidP="00D71C45">
      <w:pPr>
        <w:spacing w:line="520" w:lineRule="exact"/>
        <w:ind w:right="560" w:firstLineChars="200" w:firstLine="562"/>
        <w:jc w:val="center"/>
        <w:rPr>
          <w:rFonts w:ascii="????" w:eastAsia="Times New Roman" w:hAnsi="????" w:cs="Times New Roman"/>
          <w:bCs/>
          <w:sz w:val="28"/>
          <w:szCs w:val="28"/>
        </w:rPr>
      </w:pPr>
      <w:r>
        <w:rPr>
          <w:rFonts w:ascii="宋体" w:hAnsi="宋体" w:cs="宋体" w:hint="eastAsia"/>
          <w:b/>
          <w:bCs/>
          <w:sz w:val="28"/>
          <w:szCs w:val="28"/>
        </w:rPr>
        <w:t xml:space="preserve">                           </w:t>
      </w:r>
      <w:r w:rsidR="005A14C1">
        <w:rPr>
          <w:rFonts w:ascii="宋体" w:hAnsi="宋体" w:cs="宋体" w:hint="eastAsia"/>
          <w:b/>
          <w:bCs/>
          <w:sz w:val="28"/>
          <w:szCs w:val="28"/>
        </w:rPr>
        <w:t xml:space="preserve">  </w:t>
      </w:r>
      <w:r w:rsidR="00AB03D3" w:rsidRPr="005A14C1">
        <w:rPr>
          <w:rFonts w:ascii="宋体" w:hAnsi="宋体" w:cs="宋体" w:hint="eastAsia"/>
          <w:bCs/>
          <w:sz w:val="28"/>
          <w:szCs w:val="28"/>
        </w:rPr>
        <w:t>党委研究生工作部</w:t>
      </w:r>
    </w:p>
    <w:p w:rsidR="00AB03D3" w:rsidRPr="005A14C1" w:rsidRDefault="00AB03D3" w:rsidP="005A14C1">
      <w:pPr>
        <w:spacing w:line="520" w:lineRule="exact"/>
        <w:ind w:right="560" w:firstLineChars="200" w:firstLine="560"/>
        <w:jc w:val="right"/>
        <w:rPr>
          <w:rFonts w:ascii="????" w:eastAsia="Times New Roman" w:hAnsi="????" w:cs="Times New Roman"/>
          <w:bCs/>
          <w:sz w:val="28"/>
          <w:szCs w:val="28"/>
        </w:rPr>
      </w:pPr>
      <w:r w:rsidRPr="005A14C1">
        <w:rPr>
          <w:rFonts w:ascii="????" w:eastAsia="Times New Roman" w:hAnsi="????" w:cs="Times New Roman"/>
          <w:bCs/>
          <w:sz w:val="28"/>
          <w:szCs w:val="28"/>
        </w:rPr>
        <w:t>201</w:t>
      </w:r>
      <w:r w:rsidR="00D71C45" w:rsidRPr="005A14C1">
        <w:rPr>
          <w:rFonts w:ascii="????" w:eastAsiaTheme="minorEastAsia" w:hAnsi="????" w:cs="Times New Roman" w:hint="eastAsia"/>
          <w:bCs/>
          <w:sz w:val="28"/>
          <w:szCs w:val="28"/>
        </w:rPr>
        <w:t>7</w:t>
      </w:r>
      <w:r w:rsidRPr="005A14C1">
        <w:rPr>
          <w:rFonts w:ascii="宋体" w:hAnsi="宋体" w:cs="宋体" w:hint="eastAsia"/>
          <w:bCs/>
          <w:sz w:val="28"/>
          <w:szCs w:val="28"/>
        </w:rPr>
        <w:t>年</w:t>
      </w:r>
      <w:r w:rsidRPr="005A14C1">
        <w:rPr>
          <w:rFonts w:ascii="????" w:eastAsia="Times New Roman" w:hAnsi="????" w:cs="Times New Roman"/>
          <w:bCs/>
          <w:sz w:val="28"/>
          <w:szCs w:val="28"/>
        </w:rPr>
        <w:t>12</w:t>
      </w:r>
      <w:r w:rsidRPr="005A14C1">
        <w:rPr>
          <w:rFonts w:ascii="宋体" w:hAnsi="宋体" w:cs="宋体" w:hint="eastAsia"/>
          <w:bCs/>
          <w:sz w:val="28"/>
          <w:szCs w:val="28"/>
        </w:rPr>
        <w:t>月</w:t>
      </w:r>
      <w:r w:rsidR="00D71C45" w:rsidRPr="005A14C1">
        <w:rPr>
          <w:rFonts w:ascii="????" w:hAnsi="????" w:cs="????" w:hint="eastAsia"/>
          <w:bCs/>
          <w:sz w:val="28"/>
          <w:szCs w:val="28"/>
        </w:rPr>
        <w:t>26</w:t>
      </w:r>
      <w:r w:rsidRPr="005A14C1">
        <w:rPr>
          <w:rFonts w:ascii="宋体" w:hAnsi="宋体" w:cs="宋体" w:hint="eastAsia"/>
          <w:bCs/>
          <w:sz w:val="28"/>
          <w:szCs w:val="28"/>
        </w:rPr>
        <w:t>日</w:t>
      </w:r>
    </w:p>
    <w:p w:rsidR="00AB03D3" w:rsidRDefault="00AB03D3">
      <w:pPr>
        <w:spacing w:line="520" w:lineRule="exact"/>
        <w:rPr>
          <w:rFonts w:cs="Times New Roman" w:hint="eastAsia"/>
        </w:rPr>
      </w:pPr>
    </w:p>
    <w:p w:rsidR="005A14C1" w:rsidRDefault="005A14C1">
      <w:pPr>
        <w:spacing w:line="520" w:lineRule="exact"/>
        <w:rPr>
          <w:rFonts w:cs="Times New Roman" w:hint="eastAsia"/>
        </w:rPr>
      </w:pPr>
    </w:p>
    <w:p w:rsidR="005A14C1" w:rsidRDefault="005A14C1">
      <w:pPr>
        <w:spacing w:line="520" w:lineRule="exact"/>
        <w:rPr>
          <w:rFonts w:cs="Times New Roman" w:hint="eastAsia"/>
        </w:rPr>
      </w:pPr>
    </w:p>
    <w:p w:rsidR="005A14C1" w:rsidRDefault="005A14C1">
      <w:pPr>
        <w:spacing w:line="520" w:lineRule="exact"/>
        <w:rPr>
          <w:rFonts w:cs="Times New Roman" w:hint="eastAsia"/>
        </w:rPr>
      </w:pPr>
    </w:p>
    <w:p w:rsidR="005A14C1" w:rsidRDefault="005A14C1">
      <w:pPr>
        <w:spacing w:line="520" w:lineRule="exact"/>
        <w:rPr>
          <w:rFonts w:cs="Times New Roman" w:hint="eastAsia"/>
        </w:rPr>
      </w:pPr>
    </w:p>
    <w:p w:rsidR="005A14C1" w:rsidRDefault="005A14C1">
      <w:pPr>
        <w:spacing w:line="520" w:lineRule="exact"/>
        <w:rPr>
          <w:rFonts w:cs="Times New Roman" w:hint="eastAsia"/>
        </w:rPr>
      </w:pPr>
    </w:p>
    <w:p w:rsidR="005A14C1" w:rsidRDefault="005A14C1">
      <w:pPr>
        <w:spacing w:line="520" w:lineRule="exact"/>
        <w:rPr>
          <w:rFonts w:cs="Times New Roman" w:hint="eastAsia"/>
        </w:rPr>
      </w:pPr>
    </w:p>
    <w:p w:rsidR="005A14C1" w:rsidRPr="00521997" w:rsidRDefault="005A14C1" w:rsidP="005A14C1">
      <w:pPr>
        <w:widowControl/>
        <w:spacing w:line="360" w:lineRule="auto"/>
        <w:jc w:val="center"/>
        <w:rPr>
          <w:b/>
          <w:kern w:val="0"/>
          <w:sz w:val="34"/>
          <w:szCs w:val="36"/>
        </w:rPr>
      </w:pPr>
      <w:r w:rsidRPr="00521997">
        <w:rPr>
          <w:rFonts w:hAnsi="宋体"/>
          <w:b/>
          <w:kern w:val="0"/>
          <w:sz w:val="34"/>
          <w:szCs w:val="36"/>
        </w:rPr>
        <w:lastRenderedPageBreak/>
        <w:t>石河子大学研究生</w:t>
      </w:r>
      <w:r w:rsidRPr="00521997">
        <w:rPr>
          <w:b/>
          <w:kern w:val="0"/>
          <w:sz w:val="34"/>
          <w:szCs w:val="36"/>
        </w:rPr>
        <w:t>201</w:t>
      </w:r>
      <w:r>
        <w:rPr>
          <w:rFonts w:hint="eastAsia"/>
          <w:b/>
          <w:kern w:val="0"/>
          <w:sz w:val="34"/>
          <w:szCs w:val="36"/>
        </w:rPr>
        <w:t>8</w:t>
      </w:r>
      <w:r w:rsidRPr="00521997">
        <w:rPr>
          <w:rFonts w:hAnsi="宋体"/>
          <w:b/>
          <w:kern w:val="0"/>
          <w:sz w:val="34"/>
          <w:szCs w:val="36"/>
        </w:rPr>
        <w:t>年</w:t>
      </w:r>
      <w:r>
        <w:rPr>
          <w:rFonts w:hAnsi="宋体" w:hint="eastAsia"/>
          <w:b/>
          <w:kern w:val="0"/>
          <w:sz w:val="34"/>
          <w:szCs w:val="36"/>
        </w:rPr>
        <w:t>元旦</w:t>
      </w:r>
      <w:r w:rsidRPr="00521997">
        <w:rPr>
          <w:rFonts w:hAnsi="宋体"/>
          <w:b/>
          <w:kern w:val="0"/>
          <w:sz w:val="34"/>
          <w:szCs w:val="36"/>
        </w:rPr>
        <w:t>离校登记表</w:t>
      </w:r>
    </w:p>
    <w:p w:rsidR="005A14C1" w:rsidRPr="00521997" w:rsidRDefault="005A14C1" w:rsidP="005A14C1">
      <w:pPr>
        <w:widowControl/>
        <w:spacing w:line="360" w:lineRule="auto"/>
        <w:rPr>
          <w:b/>
          <w:kern w:val="0"/>
          <w:sz w:val="24"/>
          <w:u w:val="single"/>
        </w:rPr>
      </w:pPr>
      <w:r w:rsidRPr="00521997">
        <w:rPr>
          <w:rFonts w:hAnsi="宋体"/>
          <w:b/>
          <w:kern w:val="0"/>
          <w:sz w:val="24"/>
        </w:rPr>
        <w:t>学院（公章）</w:t>
      </w:r>
      <w:r w:rsidRPr="00521997">
        <w:rPr>
          <w:b/>
          <w:kern w:val="0"/>
          <w:sz w:val="24"/>
          <w:u w:val="single"/>
        </w:rPr>
        <w:t xml:space="preserve">            </w:t>
      </w:r>
      <w:r>
        <w:rPr>
          <w:b/>
          <w:kern w:val="0"/>
          <w:sz w:val="24"/>
        </w:rPr>
        <w:t xml:space="preserve">  </w:t>
      </w:r>
      <w:r w:rsidRPr="00521997">
        <w:rPr>
          <w:b/>
          <w:kern w:val="0"/>
          <w:sz w:val="24"/>
        </w:rPr>
        <w:t xml:space="preserve"> </w:t>
      </w:r>
      <w:r w:rsidRPr="00521997">
        <w:rPr>
          <w:rFonts w:hAnsi="宋体"/>
          <w:b/>
          <w:kern w:val="0"/>
          <w:sz w:val="24"/>
        </w:rPr>
        <w:t>辅导员签字</w:t>
      </w:r>
      <w:r w:rsidRPr="00521997">
        <w:rPr>
          <w:b/>
          <w:kern w:val="0"/>
          <w:sz w:val="24"/>
          <w:u w:val="single"/>
        </w:rPr>
        <w:t xml:space="preserve">           </w:t>
      </w:r>
      <w:r w:rsidRPr="00521997">
        <w:rPr>
          <w:b/>
          <w:kern w:val="0"/>
          <w:sz w:val="24"/>
        </w:rPr>
        <w:t xml:space="preserve">  </w:t>
      </w:r>
      <w:r w:rsidRPr="00521997">
        <w:rPr>
          <w:rFonts w:hAnsi="宋体"/>
          <w:b/>
          <w:kern w:val="0"/>
          <w:sz w:val="24"/>
        </w:rPr>
        <w:t>填</w:t>
      </w:r>
      <w:r w:rsidRPr="00521997">
        <w:rPr>
          <w:b/>
          <w:kern w:val="0"/>
          <w:sz w:val="24"/>
        </w:rPr>
        <w:t xml:space="preserve"> </w:t>
      </w:r>
      <w:r w:rsidRPr="00521997">
        <w:rPr>
          <w:rFonts w:hAnsi="宋体"/>
          <w:b/>
          <w:kern w:val="0"/>
          <w:sz w:val="24"/>
        </w:rPr>
        <w:t>表</w:t>
      </w:r>
      <w:r w:rsidRPr="00521997">
        <w:rPr>
          <w:b/>
          <w:kern w:val="0"/>
          <w:sz w:val="24"/>
        </w:rPr>
        <w:t xml:space="preserve"> </w:t>
      </w:r>
      <w:r w:rsidRPr="00521997">
        <w:rPr>
          <w:rFonts w:hAnsi="宋体"/>
          <w:b/>
          <w:kern w:val="0"/>
          <w:sz w:val="24"/>
        </w:rPr>
        <w:t>时</w:t>
      </w:r>
      <w:r w:rsidRPr="00521997">
        <w:rPr>
          <w:b/>
          <w:kern w:val="0"/>
          <w:sz w:val="24"/>
        </w:rPr>
        <w:t xml:space="preserve"> </w:t>
      </w:r>
      <w:r w:rsidRPr="00521997">
        <w:rPr>
          <w:rFonts w:hAnsi="宋体"/>
          <w:b/>
          <w:kern w:val="0"/>
          <w:sz w:val="24"/>
        </w:rPr>
        <w:t>间</w:t>
      </w:r>
      <w:r w:rsidRPr="00521997">
        <w:rPr>
          <w:b/>
          <w:kern w:val="0"/>
          <w:sz w:val="24"/>
          <w:u w:val="single"/>
        </w:rPr>
        <w:t xml:space="preserve">                </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1807"/>
        <w:gridCol w:w="943"/>
        <w:gridCol w:w="2799"/>
        <w:gridCol w:w="1188"/>
        <w:gridCol w:w="1503"/>
      </w:tblGrid>
      <w:tr w:rsidR="005A14C1" w:rsidRPr="001A2976" w:rsidTr="00B86B3B">
        <w:trPr>
          <w:trHeight w:val="1037"/>
          <w:jc w:val="center"/>
        </w:trPr>
        <w:tc>
          <w:tcPr>
            <w:tcW w:w="184" w:type="pct"/>
            <w:vAlign w:val="center"/>
          </w:tcPr>
          <w:p w:rsidR="005A14C1" w:rsidRPr="001A2976" w:rsidRDefault="005A14C1" w:rsidP="00B86B3B">
            <w:pPr>
              <w:widowControl/>
              <w:snapToGrid w:val="0"/>
              <w:jc w:val="center"/>
              <w:rPr>
                <w:b/>
                <w:kern w:val="0"/>
                <w:sz w:val="26"/>
                <w:szCs w:val="28"/>
              </w:rPr>
            </w:pPr>
            <w:r w:rsidRPr="001A2976">
              <w:rPr>
                <w:rFonts w:hAnsi="宋体"/>
                <w:b/>
                <w:kern w:val="0"/>
                <w:sz w:val="26"/>
                <w:szCs w:val="28"/>
              </w:rPr>
              <w:t>序号</w:t>
            </w:r>
          </w:p>
        </w:tc>
        <w:tc>
          <w:tcPr>
            <w:tcW w:w="1055" w:type="pct"/>
            <w:vAlign w:val="center"/>
          </w:tcPr>
          <w:p w:rsidR="005A14C1" w:rsidRPr="001A2976" w:rsidRDefault="005A14C1" w:rsidP="00B86B3B">
            <w:pPr>
              <w:widowControl/>
              <w:snapToGrid w:val="0"/>
              <w:jc w:val="center"/>
              <w:rPr>
                <w:b/>
                <w:kern w:val="0"/>
                <w:sz w:val="26"/>
                <w:szCs w:val="28"/>
              </w:rPr>
            </w:pPr>
            <w:r w:rsidRPr="001A2976">
              <w:rPr>
                <w:rFonts w:hAnsi="宋体"/>
                <w:b/>
                <w:kern w:val="0"/>
                <w:sz w:val="26"/>
                <w:szCs w:val="28"/>
              </w:rPr>
              <w:t>专业、年级</w:t>
            </w:r>
          </w:p>
        </w:tc>
        <w:tc>
          <w:tcPr>
            <w:tcW w:w="559" w:type="pct"/>
            <w:vAlign w:val="center"/>
          </w:tcPr>
          <w:p w:rsidR="005A14C1" w:rsidRPr="001A2976" w:rsidRDefault="005A14C1" w:rsidP="00B86B3B">
            <w:pPr>
              <w:widowControl/>
              <w:snapToGrid w:val="0"/>
              <w:jc w:val="center"/>
              <w:rPr>
                <w:b/>
                <w:kern w:val="0"/>
                <w:sz w:val="26"/>
                <w:szCs w:val="28"/>
              </w:rPr>
            </w:pPr>
            <w:r w:rsidRPr="001A2976">
              <w:rPr>
                <w:rFonts w:hAnsi="宋体"/>
                <w:b/>
                <w:kern w:val="0"/>
                <w:sz w:val="26"/>
                <w:szCs w:val="28"/>
              </w:rPr>
              <w:t>姓名</w:t>
            </w:r>
          </w:p>
        </w:tc>
        <w:tc>
          <w:tcPr>
            <w:tcW w:w="1623" w:type="pct"/>
            <w:vAlign w:val="center"/>
          </w:tcPr>
          <w:p w:rsidR="005A14C1" w:rsidRPr="001A2976" w:rsidRDefault="005A14C1" w:rsidP="00B86B3B">
            <w:pPr>
              <w:widowControl/>
              <w:snapToGrid w:val="0"/>
              <w:jc w:val="center"/>
              <w:rPr>
                <w:b/>
                <w:kern w:val="0"/>
                <w:sz w:val="26"/>
                <w:szCs w:val="28"/>
              </w:rPr>
            </w:pPr>
            <w:r w:rsidRPr="001A2976">
              <w:rPr>
                <w:rFonts w:hAnsi="宋体"/>
                <w:b/>
                <w:kern w:val="0"/>
                <w:sz w:val="26"/>
                <w:szCs w:val="28"/>
              </w:rPr>
              <w:t>离校所去地址及事由</w:t>
            </w:r>
          </w:p>
        </w:tc>
        <w:tc>
          <w:tcPr>
            <w:tcW w:w="699" w:type="pct"/>
            <w:vAlign w:val="center"/>
          </w:tcPr>
          <w:p w:rsidR="005A14C1" w:rsidRPr="001A2976" w:rsidRDefault="005A14C1" w:rsidP="00B86B3B">
            <w:pPr>
              <w:widowControl/>
              <w:snapToGrid w:val="0"/>
              <w:jc w:val="center"/>
              <w:rPr>
                <w:b/>
                <w:kern w:val="0"/>
                <w:sz w:val="26"/>
                <w:szCs w:val="28"/>
              </w:rPr>
            </w:pPr>
            <w:r w:rsidRPr="001A2976">
              <w:rPr>
                <w:rFonts w:hAnsi="宋体"/>
                <w:b/>
                <w:kern w:val="0"/>
                <w:sz w:val="26"/>
                <w:szCs w:val="28"/>
              </w:rPr>
              <w:t>联系方式</w:t>
            </w:r>
          </w:p>
        </w:tc>
        <w:tc>
          <w:tcPr>
            <w:tcW w:w="881" w:type="pct"/>
            <w:vAlign w:val="center"/>
          </w:tcPr>
          <w:p w:rsidR="005A14C1" w:rsidRPr="001A2976" w:rsidRDefault="005A14C1" w:rsidP="00B86B3B">
            <w:pPr>
              <w:widowControl/>
              <w:snapToGrid w:val="0"/>
              <w:jc w:val="center"/>
              <w:rPr>
                <w:rFonts w:hint="eastAsia"/>
                <w:b/>
                <w:kern w:val="0"/>
                <w:sz w:val="26"/>
                <w:szCs w:val="28"/>
              </w:rPr>
            </w:pPr>
            <w:r>
              <w:rPr>
                <w:rFonts w:hint="eastAsia"/>
                <w:b/>
                <w:kern w:val="0"/>
                <w:sz w:val="26"/>
                <w:szCs w:val="28"/>
              </w:rPr>
              <w:t>导师</w:t>
            </w: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1</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2</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3</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4</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5</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6</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7</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8</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r w:rsidR="005A14C1" w:rsidRPr="001A2976" w:rsidTr="00B86B3B">
        <w:trPr>
          <w:jc w:val="center"/>
        </w:trPr>
        <w:tc>
          <w:tcPr>
            <w:tcW w:w="184" w:type="pct"/>
            <w:vAlign w:val="center"/>
          </w:tcPr>
          <w:p w:rsidR="005A14C1" w:rsidRPr="001A2976" w:rsidRDefault="005A14C1" w:rsidP="00B86B3B">
            <w:pPr>
              <w:widowControl/>
              <w:spacing w:line="540" w:lineRule="exact"/>
              <w:jc w:val="center"/>
              <w:rPr>
                <w:b/>
                <w:kern w:val="0"/>
                <w:sz w:val="26"/>
                <w:szCs w:val="28"/>
              </w:rPr>
            </w:pPr>
            <w:r w:rsidRPr="001A2976">
              <w:rPr>
                <w:b/>
                <w:kern w:val="0"/>
                <w:sz w:val="26"/>
                <w:szCs w:val="28"/>
              </w:rPr>
              <w:t>9</w:t>
            </w:r>
          </w:p>
        </w:tc>
        <w:tc>
          <w:tcPr>
            <w:tcW w:w="1055" w:type="pct"/>
            <w:vAlign w:val="center"/>
          </w:tcPr>
          <w:p w:rsidR="005A14C1" w:rsidRPr="001A2976" w:rsidRDefault="005A14C1" w:rsidP="00B86B3B">
            <w:pPr>
              <w:widowControl/>
              <w:spacing w:line="540" w:lineRule="exact"/>
              <w:jc w:val="center"/>
              <w:rPr>
                <w:b/>
                <w:kern w:val="0"/>
                <w:sz w:val="28"/>
                <w:szCs w:val="28"/>
              </w:rPr>
            </w:pPr>
          </w:p>
        </w:tc>
        <w:tc>
          <w:tcPr>
            <w:tcW w:w="559" w:type="pct"/>
            <w:vAlign w:val="center"/>
          </w:tcPr>
          <w:p w:rsidR="005A14C1" w:rsidRPr="001A2976" w:rsidRDefault="005A14C1" w:rsidP="00B86B3B">
            <w:pPr>
              <w:widowControl/>
              <w:spacing w:line="540" w:lineRule="exact"/>
              <w:jc w:val="center"/>
              <w:rPr>
                <w:b/>
                <w:kern w:val="0"/>
                <w:sz w:val="28"/>
                <w:szCs w:val="28"/>
              </w:rPr>
            </w:pPr>
          </w:p>
        </w:tc>
        <w:tc>
          <w:tcPr>
            <w:tcW w:w="1623" w:type="pct"/>
            <w:vAlign w:val="center"/>
          </w:tcPr>
          <w:p w:rsidR="005A14C1" w:rsidRPr="001A2976" w:rsidRDefault="005A14C1" w:rsidP="00B86B3B">
            <w:pPr>
              <w:widowControl/>
              <w:spacing w:line="540" w:lineRule="exact"/>
              <w:jc w:val="center"/>
              <w:rPr>
                <w:b/>
                <w:kern w:val="0"/>
                <w:sz w:val="28"/>
                <w:szCs w:val="28"/>
              </w:rPr>
            </w:pPr>
          </w:p>
        </w:tc>
        <w:tc>
          <w:tcPr>
            <w:tcW w:w="699" w:type="pct"/>
            <w:vAlign w:val="center"/>
          </w:tcPr>
          <w:p w:rsidR="005A14C1" w:rsidRPr="001A2976" w:rsidRDefault="005A14C1" w:rsidP="00B86B3B">
            <w:pPr>
              <w:widowControl/>
              <w:spacing w:line="540" w:lineRule="exact"/>
              <w:jc w:val="center"/>
              <w:rPr>
                <w:b/>
                <w:kern w:val="0"/>
                <w:sz w:val="28"/>
                <w:szCs w:val="28"/>
              </w:rPr>
            </w:pPr>
          </w:p>
        </w:tc>
        <w:tc>
          <w:tcPr>
            <w:tcW w:w="881" w:type="pct"/>
            <w:vAlign w:val="center"/>
          </w:tcPr>
          <w:p w:rsidR="005A14C1" w:rsidRPr="001A2976" w:rsidRDefault="005A14C1" w:rsidP="00B86B3B">
            <w:pPr>
              <w:widowControl/>
              <w:spacing w:line="540" w:lineRule="exact"/>
              <w:jc w:val="center"/>
              <w:rPr>
                <w:b/>
                <w:kern w:val="0"/>
                <w:sz w:val="28"/>
                <w:szCs w:val="28"/>
              </w:rPr>
            </w:pPr>
          </w:p>
        </w:tc>
      </w:tr>
    </w:tbl>
    <w:p w:rsidR="005A14C1" w:rsidRPr="00521997" w:rsidRDefault="005A14C1" w:rsidP="005A14C1">
      <w:pPr>
        <w:widowControl/>
        <w:spacing w:line="360" w:lineRule="auto"/>
        <w:ind w:firstLineChars="147" w:firstLine="310"/>
        <w:rPr>
          <w:b/>
          <w:kern w:val="0"/>
        </w:rPr>
      </w:pPr>
      <w:r w:rsidRPr="00521997">
        <w:rPr>
          <w:b/>
          <w:kern w:val="0"/>
        </w:rPr>
        <w:t>备注：此表</w:t>
      </w:r>
      <w:r w:rsidR="007C76E1">
        <w:rPr>
          <w:rFonts w:hint="eastAsia"/>
          <w:b/>
          <w:kern w:val="0"/>
        </w:rPr>
        <w:t>上</w:t>
      </w:r>
      <w:r w:rsidR="007C76E1">
        <w:rPr>
          <w:b/>
          <w:kern w:val="0"/>
        </w:rPr>
        <w:t>交纸质版一份。</w:t>
      </w:r>
    </w:p>
    <w:p w:rsidR="005A14C1" w:rsidRPr="005A14C1" w:rsidRDefault="005A14C1">
      <w:pPr>
        <w:spacing w:line="520" w:lineRule="exact"/>
        <w:rPr>
          <w:rFonts w:cs="Times New Roman"/>
        </w:rPr>
      </w:pPr>
    </w:p>
    <w:sectPr w:rsidR="005A14C1" w:rsidRPr="005A14C1" w:rsidSect="00194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3B" w:rsidRDefault="00D8303B" w:rsidP="00D71C45">
      <w:r>
        <w:separator/>
      </w:r>
    </w:p>
  </w:endnote>
  <w:endnote w:type="continuationSeparator" w:id="1">
    <w:p w:rsidR="00D8303B" w:rsidRDefault="00D8303B" w:rsidP="00D71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3B" w:rsidRDefault="00D8303B" w:rsidP="00D71C45">
      <w:r>
        <w:separator/>
      </w:r>
    </w:p>
  </w:footnote>
  <w:footnote w:type="continuationSeparator" w:id="1">
    <w:p w:rsidR="00D8303B" w:rsidRDefault="00D8303B" w:rsidP="00D71C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1B2AB9"/>
    <w:rsid w:val="001170AF"/>
    <w:rsid w:val="001949A3"/>
    <w:rsid w:val="005A14C1"/>
    <w:rsid w:val="00671525"/>
    <w:rsid w:val="00672161"/>
    <w:rsid w:val="006C109D"/>
    <w:rsid w:val="00791663"/>
    <w:rsid w:val="007C76E1"/>
    <w:rsid w:val="00AB03D3"/>
    <w:rsid w:val="00D71C45"/>
    <w:rsid w:val="00D8303B"/>
    <w:rsid w:val="00DE086F"/>
    <w:rsid w:val="051D7B00"/>
    <w:rsid w:val="0E82765A"/>
    <w:rsid w:val="1B7C1D69"/>
    <w:rsid w:val="1F31258B"/>
    <w:rsid w:val="30626288"/>
    <w:rsid w:val="349A4EC3"/>
    <w:rsid w:val="3C5603F8"/>
    <w:rsid w:val="401D37C4"/>
    <w:rsid w:val="509A1538"/>
    <w:rsid w:val="631B2A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A3"/>
    <w:pPr>
      <w:widowControl w:val="0"/>
      <w:jc w:val="both"/>
    </w:pPr>
    <w:rPr>
      <w:rFonts w:ascii="Calibri" w:hAnsi="Calibri" w:cs="Calibri"/>
      <w:kern w:val="2"/>
      <w:sz w:val="21"/>
      <w:szCs w:val="21"/>
    </w:rPr>
  </w:style>
  <w:style w:type="paragraph" w:styleId="4">
    <w:name w:val="heading 4"/>
    <w:basedOn w:val="a"/>
    <w:next w:val="a"/>
    <w:link w:val="4Char"/>
    <w:uiPriority w:val="99"/>
    <w:qFormat/>
    <w:rsid w:val="001949A3"/>
    <w:pPr>
      <w:spacing w:beforeAutospacing="1"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E71C9A"/>
    <w:rPr>
      <w:rFonts w:ascii="Cambria" w:eastAsia="宋体" w:hAnsi="Cambria" w:cs="Times New Roman"/>
      <w:b/>
      <w:bCs/>
      <w:sz w:val="28"/>
      <w:szCs w:val="28"/>
    </w:rPr>
  </w:style>
  <w:style w:type="character" w:styleId="a3">
    <w:name w:val="FollowedHyperlink"/>
    <w:basedOn w:val="a0"/>
    <w:uiPriority w:val="99"/>
    <w:rsid w:val="001949A3"/>
    <w:rPr>
      <w:color w:val="auto"/>
      <w:u w:val="none"/>
    </w:rPr>
  </w:style>
  <w:style w:type="character" w:styleId="a4">
    <w:name w:val="Hyperlink"/>
    <w:basedOn w:val="a0"/>
    <w:uiPriority w:val="99"/>
    <w:rsid w:val="001949A3"/>
    <w:rPr>
      <w:color w:val="auto"/>
      <w:u w:val="none"/>
    </w:rPr>
  </w:style>
  <w:style w:type="character" w:customStyle="1" w:styleId="item-name">
    <w:name w:val="item-name"/>
    <w:basedOn w:val="a0"/>
    <w:uiPriority w:val="99"/>
    <w:rsid w:val="001949A3"/>
  </w:style>
  <w:style w:type="character" w:customStyle="1" w:styleId="item-name1">
    <w:name w:val="item-name1"/>
    <w:basedOn w:val="a0"/>
    <w:uiPriority w:val="99"/>
    <w:rsid w:val="001949A3"/>
  </w:style>
  <w:style w:type="character" w:customStyle="1" w:styleId="newstitle">
    <w:name w:val="news_title"/>
    <w:basedOn w:val="a0"/>
    <w:uiPriority w:val="99"/>
    <w:rsid w:val="001949A3"/>
  </w:style>
  <w:style w:type="character" w:customStyle="1" w:styleId="newsmeta">
    <w:name w:val="news_meta"/>
    <w:basedOn w:val="a0"/>
    <w:uiPriority w:val="99"/>
    <w:rsid w:val="001949A3"/>
  </w:style>
  <w:style w:type="character" w:customStyle="1" w:styleId="column-name12">
    <w:name w:val="column-name12"/>
    <w:basedOn w:val="a0"/>
    <w:uiPriority w:val="99"/>
    <w:rsid w:val="001949A3"/>
    <w:rPr>
      <w:color w:val="auto"/>
    </w:rPr>
  </w:style>
  <w:style w:type="character" w:customStyle="1" w:styleId="column-name13">
    <w:name w:val="column-name13"/>
    <w:basedOn w:val="a0"/>
    <w:uiPriority w:val="99"/>
    <w:rsid w:val="001949A3"/>
    <w:rPr>
      <w:color w:val="auto"/>
    </w:rPr>
  </w:style>
  <w:style w:type="character" w:customStyle="1" w:styleId="newstitle1">
    <w:name w:val="news_title1"/>
    <w:basedOn w:val="a0"/>
    <w:uiPriority w:val="99"/>
    <w:rsid w:val="001949A3"/>
  </w:style>
  <w:style w:type="character" w:customStyle="1" w:styleId="newsmeta1">
    <w:name w:val="news_meta1"/>
    <w:basedOn w:val="a0"/>
    <w:uiPriority w:val="99"/>
    <w:rsid w:val="001949A3"/>
  </w:style>
  <w:style w:type="character" w:customStyle="1" w:styleId="item-name4">
    <w:name w:val="item-name4"/>
    <w:basedOn w:val="a0"/>
    <w:uiPriority w:val="99"/>
    <w:rsid w:val="001949A3"/>
  </w:style>
  <w:style w:type="character" w:customStyle="1" w:styleId="item-name5">
    <w:name w:val="item-name5"/>
    <w:basedOn w:val="a0"/>
    <w:uiPriority w:val="99"/>
    <w:rsid w:val="001949A3"/>
  </w:style>
  <w:style w:type="paragraph" w:styleId="a5">
    <w:name w:val="header"/>
    <w:basedOn w:val="a"/>
    <w:link w:val="Char"/>
    <w:uiPriority w:val="99"/>
    <w:semiHidden/>
    <w:unhideWhenUsed/>
    <w:rsid w:val="00D71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71C45"/>
    <w:rPr>
      <w:rFonts w:ascii="Calibri" w:hAnsi="Calibri" w:cs="Calibri"/>
      <w:sz w:val="18"/>
      <w:szCs w:val="18"/>
    </w:rPr>
  </w:style>
  <w:style w:type="paragraph" w:styleId="a6">
    <w:name w:val="footer"/>
    <w:basedOn w:val="a"/>
    <w:link w:val="Char0"/>
    <w:uiPriority w:val="99"/>
    <w:semiHidden/>
    <w:unhideWhenUsed/>
    <w:rsid w:val="00D71C4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71C45"/>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186</Words>
  <Characters>1061</Characters>
  <Application>Microsoft Office Word</Application>
  <DocSecurity>0</DocSecurity>
  <Lines>8</Lines>
  <Paragraphs>2</Paragraphs>
  <ScaleCrop>false</ScaleCrop>
  <Company>微软中国</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0700975</dc:creator>
  <cp:keywords/>
  <dc:description/>
  <cp:lastModifiedBy>admin</cp:lastModifiedBy>
  <cp:revision>6</cp:revision>
  <cp:lastPrinted>2016-12-19T09:41:00Z</cp:lastPrinted>
  <dcterms:created xsi:type="dcterms:W3CDTF">2016-12-19T03:34:00Z</dcterms:created>
  <dcterms:modified xsi:type="dcterms:W3CDTF">2017-12-26T09:50:00Z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